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4A" w:rsidRPr="002F794A" w:rsidRDefault="002F794A" w:rsidP="002F794A">
      <w:pPr>
        <w:jc w:val="center"/>
        <w:rPr>
          <w:bCs/>
          <w:color w:val="365F91" w:themeColor="accent1" w:themeShade="BF"/>
          <w:sz w:val="52"/>
          <w:szCs w:val="56"/>
        </w:rPr>
      </w:pPr>
      <w:r w:rsidRPr="002F794A">
        <w:rPr>
          <w:bCs/>
          <w:color w:val="365F91" w:themeColor="accent1" w:themeShade="BF"/>
          <w:sz w:val="52"/>
          <w:szCs w:val="56"/>
        </w:rPr>
        <w:t>COMITE</w:t>
      </w:r>
      <w:r w:rsidR="001A2EBA">
        <w:rPr>
          <w:bCs/>
          <w:color w:val="365F91" w:themeColor="accent1" w:themeShade="BF"/>
          <w:sz w:val="52"/>
          <w:szCs w:val="56"/>
        </w:rPr>
        <w:t>, LIGUE …</w:t>
      </w:r>
      <w:r w:rsidRPr="002F794A">
        <w:rPr>
          <w:bCs/>
          <w:color w:val="365F91" w:themeColor="accent1" w:themeShade="BF"/>
          <w:sz w:val="52"/>
          <w:szCs w:val="56"/>
        </w:rPr>
        <w:t xml:space="preserve">    </w:t>
      </w:r>
    </w:p>
    <w:p w:rsidR="002F794A" w:rsidRPr="002F794A" w:rsidRDefault="002F794A" w:rsidP="002F794A">
      <w:pPr>
        <w:jc w:val="center"/>
      </w:pPr>
      <w:r w:rsidRPr="002F794A">
        <w:rPr>
          <w:b/>
          <w:bCs/>
          <w:color w:val="365F91" w:themeColor="accent1" w:themeShade="BF"/>
        </w:rPr>
        <w:t>D’HALTEROPHILIE, MUSCULATION, FORCE ATHLETIQUE ET CULTURISME</w:t>
      </w:r>
    </w:p>
    <w:p w:rsidR="00633BF1" w:rsidRPr="002F794A" w:rsidRDefault="00633BF1" w:rsidP="00633BF1">
      <w:pPr>
        <w:jc w:val="center"/>
        <w:rPr>
          <w:sz w:val="18"/>
        </w:rPr>
      </w:pPr>
    </w:p>
    <w:p w:rsidR="00633BF1" w:rsidRPr="002F794A" w:rsidRDefault="002B7CF6" w:rsidP="00633BF1">
      <w:pPr>
        <w:rPr>
          <w:b/>
          <w:bCs/>
          <w:i/>
          <w:iCs/>
          <w:sz w:val="18"/>
        </w:rPr>
      </w:pPr>
      <w:r>
        <w:rPr>
          <w:b/>
          <w:bCs/>
          <w:i/>
          <w:iCs/>
          <w:noProof/>
          <w:sz w:val="1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margin-left:-510.3pt;margin-top:8.95pt;width:6in;height:54pt;z-index:251660288" o:allowincell="f" fillcolor="#9cf" stroked="f">
            <v:textbox style="mso-next-textbox:#_x0000_s1028">
              <w:txbxContent>
                <w:p w:rsidR="00633BF1" w:rsidRDefault="00633BF1" w:rsidP="00633BF1">
                  <w:pPr>
                    <w:jc w:val="center"/>
                    <w:rPr>
                      <w:rFonts w:ascii="Comic Sans MS" w:hAnsi="Comic Sans MS"/>
                      <w:color w:val="000080"/>
                    </w:rPr>
                  </w:pPr>
                </w:p>
              </w:txbxContent>
            </v:textbox>
          </v:shape>
        </w:pict>
      </w:r>
      <w:r>
        <w:rPr>
          <w:b/>
          <w:bCs/>
          <w:i/>
          <w:iCs/>
          <w:noProof/>
          <w:sz w:val="18"/>
        </w:rPr>
        <w:pict>
          <v:shapetype id="_x0000_t202" coordsize="21600,21600" o:spt="202" path="m,l,21600r21600,l21600,xe">
            <v:stroke joinstyle="miter"/>
            <v:path gradientshapeok="t" o:connecttype="rect"/>
          </v:shapetype>
          <v:shape id="_x0000_s1029" type="#_x0000_t202" style="position:absolute;margin-left:-78.75pt;margin-top:4.45pt;width:21.6pt;height:64.8pt;z-index:251661312" o:allowincell="f" stroked="f" strokecolor="blue">
            <v:textbox style="mso-next-textbox:#_x0000_s1029">
              <w:txbxContent>
                <w:p w:rsidR="00633BF1" w:rsidRDefault="00633BF1" w:rsidP="00633BF1">
                  <w:pPr>
                    <w:pStyle w:val="Titre1"/>
                  </w:pPr>
                </w:p>
                <w:p w:rsidR="00633BF1" w:rsidRDefault="00633BF1" w:rsidP="00633BF1">
                  <w:pPr>
                    <w:pStyle w:val="Titre1"/>
                  </w:pPr>
                </w:p>
                <w:p w:rsidR="00633BF1" w:rsidRDefault="00633BF1" w:rsidP="00633BF1">
                  <w:pPr>
                    <w:jc w:val="center"/>
                  </w:pPr>
                </w:p>
                <w:p w:rsidR="00633BF1" w:rsidRDefault="00633BF1" w:rsidP="00633BF1"/>
              </w:txbxContent>
            </v:textbox>
          </v:shape>
        </w:pict>
      </w:r>
    </w:p>
    <w:p w:rsidR="00633BF1" w:rsidRPr="002F794A" w:rsidRDefault="00633BF1" w:rsidP="00633BF1">
      <w:pPr>
        <w:ind w:left="1560"/>
        <w:rPr>
          <w:sz w:val="18"/>
        </w:rPr>
      </w:pPr>
    </w:p>
    <w:p w:rsidR="00633BF1" w:rsidRPr="002F794A" w:rsidRDefault="00633BF1" w:rsidP="00633BF1">
      <w:pPr>
        <w:pStyle w:val="Titre9"/>
        <w:rPr>
          <w:b/>
          <w:bCs/>
        </w:rPr>
      </w:pPr>
      <w:r w:rsidRPr="002F794A">
        <w:rPr>
          <w:b/>
          <w:bCs/>
        </w:rPr>
        <w:t>Préambule</w:t>
      </w:r>
    </w:p>
    <w:p w:rsidR="00633BF1" w:rsidRPr="002F794A" w:rsidRDefault="00633BF1" w:rsidP="00633BF1">
      <w:pPr>
        <w:ind w:left="851"/>
        <w:rPr>
          <w:sz w:val="18"/>
        </w:rPr>
      </w:pPr>
    </w:p>
    <w:p w:rsidR="00633BF1" w:rsidRPr="002F794A" w:rsidRDefault="00633BF1" w:rsidP="00633BF1">
      <w:pPr>
        <w:pStyle w:val="Normalcentr"/>
        <w:rPr>
          <w:sz w:val="18"/>
        </w:rPr>
      </w:pPr>
      <w:r w:rsidRPr="002F794A">
        <w:rPr>
          <w:sz w:val="18"/>
        </w:rPr>
        <w:t xml:space="preserve">Ce document vise à aider les clubs à présenter une candidature pour l'organisation de compétitions culturistes </w:t>
      </w:r>
      <w:r w:rsidR="00566F34">
        <w:rPr>
          <w:sz w:val="18"/>
        </w:rPr>
        <w:t>dans leur région ou inter région</w:t>
      </w:r>
      <w:r w:rsidRPr="002F794A">
        <w:rPr>
          <w:sz w:val="18"/>
        </w:rPr>
        <w:t xml:space="preserve"> et placées sous l’autorité de la FFHMFAC</w:t>
      </w:r>
      <w:r w:rsidR="00566F34">
        <w:rPr>
          <w:sz w:val="18"/>
        </w:rPr>
        <w:t xml:space="preserve"> (à travers la CRC de la région)</w:t>
      </w:r>
      <w:r w:rsidRPr="002F794A">
        <w:rPr>
          <w:rStyle w:val="Appelnotedebasdep"/>
          <w:rFonts w:eastAsiaTheme="majorEastAsia"/>
          <w:sz w:val="18"/>
        </w:rPr>
        <w:footnoteReference w:id="1"/>
      </w:r>
      <w:r w:rsidRPr="002F794A">
        <w:rPr>
          <w:sz w:val="18"/>
        </w:rPr>
        <w:t xml:space="preserve"> (Championnat régional, Grand prix, Open, Premiers pas). Il présente les éléments nécessaires à la bonne organisation et déroulement d'une compétition régionale culturiste, ainsi que les engagements matériels et financiers que cela implique. Il résume l'ensemble des éléments contribuant à la réalisation du meilleur événement sportif possible. Il reste subordonné au cahier des charges fédéral et son annexe culturiste (</w:t>
      </w:r>
      <w:hyperlink r:id="rId7" w:history="1">
        <w:r w:rsidRPr="002F794A">
          <w:rPr>
            <w:rStyle w:val="Lienhypertexte"/>
            <w:rFonts w:eastAsiaTheme="majorEastAsia"/>
            <w:sz w:val="18"/>
          </w:rPr>
          <w:t>http://www.ffhmfac.fr/Culturisme/Reglementation</w:t>
        </w:r>
      </w:hyperlink>
      <w:r w:rsidRPr="002F794A">
        <w:rPr>
          <w:sz w:val="18"/>
        </w:rPr>
        <w:t>).</w:t>
      </w:r>
    </w:p>
    <w:p w:rsidR="00633BF1" w:rsidRPr="002F794A" w:rsidRDefault="00633BF1" w:rsidP="00633BF1">
      <w:pPr>
        <w:ind w:left="851"/>
        <w:rPr>
          <w:sz w:val="18"/>
        </w:rPr>
      </w:pPr>
    </w:p>
    <w:p w:rsidR="00633BF1" w:rsidRPr="002F794A" w:rsidRDefault="00633BF1" w:rsidP="00633BF1">
      <w:pPr>
        <w:pStyle w:val="Titre9"/>
        <w:rPr>
          <w:b/>
          <w:bCs/>
        </w:rPr>
      </w:pPr>
      <w:r w:rsidRPr="002F794A">
        <w:rPr>
          <w:b/>
          <w:bCs/>
        </w:rPr>
        <w:t>Soumettre sa candidature</w:t>
      </w:r>
    </w:p>
    <w:p w:rsidR="00633BF1" w:rsidRPr="002F794A" w:rsidRDefault="00633BF1" w:rsidP="00633BF1">
      <w:pPr>
        <w:ind w:left="851"/>
        <w:rPr>
          <w:sz w:val="18"/>
        </w:rPr>
      </w:pPr>
    </w:p>
    <w:p w:rsidR="00633BF1" w:rsidRPr="002F794A" w:rsidRDefault="00633BF1" w:rsidP="00633BF1">
      <w:pPr>
        <w:pStyle w:val="Titre9"/>
        <w:rPr>
          <w:sz w:val="18"/>
          <w:szCs w:val="18"/>
        </w:rPr>
      </w:pPr>
      <w:r w:rsidRPr="002F794A">
        <w:rPr>
          <w:sz w:val="18"/>
          <w:szCs w:val="18"/>
        </w:rPr>
        <w:t>Le club qui propose d'organiser une compétition en réponse à une sollicitation de la commission régionale culturiste ou qui  sollicite l'aide de la commission  pour une compétition locale, envoie un dossier qui précise impérativement les points suivants.</w:t>
      </w:r>
    </w:p>
    <w:p w:rsidR="00633BF1" w:rsidRPr="002F794A" w:rsidRDefault="00633BF1" w:rsidP="00633BF1">
      <w:pPr>
        <w:ind w:firstLine="851"/>
        <w:rPr>
          <w:sz w:val="18"/>
          <w:szCs w:val="18"/>
        </w:rPr>
      </w:pPr>
    </w:p>
    <w:p w:rsidR="00633BF1" w:rsidRPr="002F794A" w:rsidRDefault="00633BF1" w:rsidP="00633BF1">
      <w:pPr>
        <w:ind w:firstLine="851"/>
        <w:rPr>
          <w:sz w:val="18"/>
        </w:rPr>
      </w:pPr>
      <w:r w:rsidRPr="002F794A">
        <w:rPr>
          <w:sz w:val="18"/>
        </w:rPr>
        <w:t>1- Intitulé de la manifestation, date  et club organisateur. Responsables locaux pour l'organisation et le déroulement de la compétition</w:t>
      </w:r>
    </w:p>
    <w:p w:rsidR="00633BF1" w:rsidRPr="002F794A" w:rsidRDefault="00633BF1" w:rsidP="00633BF1">
      <w:pPr>
        <w:ind w:firstLine="851"/>
        <w:rPr>
          <w:sz w:val="18"/>
        </w:rPr>
      </w:pPr>
      <w:r w:rsidRPr="002F794A">
        <w:rPr>
          <w:sz w:val="18"/>
        </w:rPr>
        <w:t>2- Contexte local: motivations, infrastructures</w:t>
      </w:r>
    </w:p>
    <w:p w:rsidR="00633BF1" w:rsidRPr="002F794A" w:rsidRDefault="00633BF1" w:rsidP="00633BF1">
      <w:pPr>
        <w:ind w:firstLine="851"/>
        <w:rPr>
          <w:sz w:val="18"/>
        </w:rPr>
      </w:pPr>
      <w:r w:rsidRPr="002F794A">
        <w:rPr>
          <w:sz w:val="18"/>
        </w:rPr>
        <w:t>3- Organisation de la compétition (Directeur de compétition, Officiels locaux, bénévoles)</w:t>
      </w:r>
    </w:p>
    <w:p w:rsidR="00633BF1" w:rsidRPr="002F794A" w:rsidRDefault="00633BF1" w:rsidP="00633BF1">
      <w:pPr>
        <w:ind w:firstLine="851"/>
        <w:rPr>
          <w:sz w:val="18"/>
        </w:rPr>
      </w:pPr>
      <w:r w:rsidRPr="002F794A">
        <w:rPr>
          <w:sz w:val="18"/>
        </w:rPr>
        <w:t>4- Budget prévisionnel, subventions possibles</w:t>
      </w:r>
    </w:p>
    <w:p w:rsidR="00633BF1" w:rsidRPr="002F794A" w:rsidRDefault="00633BF1" w:rsidP="00633BF1">
      <w:pPr>
        <w:ind w:firstLine="851"/>
        <w:rPr>
          <w:sz w:val="18"/>
        </w:rPr>
      </w:pPr>
      <w:r w:rsidRPr="002F794A">
        <w:rPr>
          <w:sz w:val="18"/>
        </w:rPr>
        <w:t>5- Aspects promotionnels (documents prévus, diffusion, annonces par voie électroniques et par voie de surface, ...)</w:t>
      </w:r>
    </w:p>
    <w:p w:rsidR="00633BF1" w:rsidRPr="002F794A" w:rsidRDefault="00633BF1" w:rsidP="00633BF1">
      <w:pPr>
        <w:ind w:firstLine="851"/>
        <w:rPr>
          <w:sz w:val="18"/>
        </w:rPr>
      </w:pPr>
      <w:r w:rsidRPr="002F794A">
        <w:rPr>
          <w:sz w:val="18"/>
        </w:rPr>
        <w:t>6- Accessibilité du lieu de la compétition (transports en commun, parking, ...)</w:t>
      </w:r>
    </w:p>
    <w:p w:rsidR="00633BF1" w:rsidRPr="002F794A" w:rsidRDefault="00633BF1" w:rsidP="00633BF1">
      <w:pPr>
        <w:ind w:firstLine="851"/>
        <w:rPr>
          <w:sz w:val="18"/>
        </w:rPr>
      </w:pPr>
      <w:r w:rsidRPr="002F794A">
        <w:rPr>
          <w:sz w:val="18"/>
        </w:rPr>
        <w:t>7- Aides sollicitées auprès de la commission culturiste</w:t>
      </w:r>
    </w:p>
    <w:p w:rsidR="00633BF1" w:rsidRPr="002F794A" w:rsidRDefault="00633BF1" w:rsidP="00633BF1">
      <w:pPr>
        <w:ind w:firstLine="851"/>
        <w:rPr>
          <w:sz w:val="18"/>
        </w:rPr>
      </w:pPr>
    </w:p>
    <w:p w:rsidR="00633BF1" w:rsidRPr="002F794A" w:rsidRDefault="00633BF1" w:rsidP="00633BF1">
      <w:pPr>
        <w:ind w:firstLine="851"/>
        <w:rPr>
          <w:sz w:val="18"/>
        </w:rPr>
      </w:pPr>
      <w:r w:rsidRPr="002F794A">
        <w:rPr>
          <w:sz w:val="18"/>
        </w:rPr>
        <w:t>Le choix du ou des clubs organisateurs</w:t>
      </w:r>
      <w:r w:rsidRPr="002F794A">
        <w:rPr>
          <w:rStyle w:val="Appelnotedebasdep"/>
          <w:rFonts w:eastAsiaTheme="majorEastAsia"/>
          <w:sz w:val="18"/>
        </w:rPr>
        <w:footnoteReference w:id="2"/>
      </w:r>
      <w:r w:rsidRPr="002F794A">
        <w:rPr>
          <w:sz w:val="18"/>
        </w:rPr>
        <w:t xml:space="preserve"> sera fait par la CRC. Un engagement sera signé avec le club organisateur responsable. Une fois la décision prise et l’engagement signé, la commission apportera son aide sur toute question soulevée par les responsables du ou des clubs désignés et contribuera très spécifiquement sur les aspects suivants: déroulement (apport des officiels) et promotion.</w:t>
      </w:r>
    </w:p>
    <w:p w:rsidR="00633BF1" w:rsidRPr="002F794A" w:rsidRDefault="00633BF1" w:rsidP="00633BF1">
      <w:pPr>
        <w:ind w:firstLine="851"/>
        <w:rPr>
          <w:sz w:val="18"/>
        </w:rPr>
      </w:pPr>
    </w:p>
    <w:p w:rsidR="00633BF1" w:rsidRPr="002F794A" w:rsidRDefault="00633BF1" w:rsidP="00633BF1">
      <w:pPr>
        <w:ind w:firstLine="851"/>
        <w:rPr>
          <w:sz w:val="18"/>
        </w:rPr>
      </w:pPr>
      <w:r w:rsidRPr="002F794A">
        <w:rPr>
          <w:sz w:val="18"/>
        </w:rPr>
        <w:t xml:space="preserve">Ce dossier constitue un document contractuel de solidarité entre le ou les clubs organisateurs et la </w:t>
      </w:r>
      <w:proofErr w:type="spellStart"/>
      <w:r w:rsidRPr="002F794A">
        <w:rPr>
          <w:sz w:val="18"/>
        </w:rPr>
        <w:t>CRC.Il</w:t>
      </w:r>
      <w:proofErr w:type="spellEnd"/>
      <w:r w:rsidRPr="002F794A">
        <w:rPr>
          <w:sz w:val="18"/>
        </w:rPr>
        <w:t xml:space="preserve"> ne peut se substituer aux réglementations existantes et obligations légales en matière d'organisation de compétitions, ni aux contrats spécifiques qui peuvent être conclus. Il favorise le dialogue et les aides éventuels entre les Officiels et l'organisation, il aide </w:t>
      </w:r>
      <w:proofErr w:type="gramStart"/>
      <w:r w:rsidRPr="002F794A">
        <w:rPr>
          <w:sz w:val="18"/>
        </w:rPr>
        <w:t>a</w:t>
      </w:r>
      <w:proofErr w:type="gramEnd"/>
      <w:r w:rsidRPr="002F794A">
        <w:rPr>
          <w:sz w:val="18"/>
        </w:rPr>
        <w:t xml:space="preserve"> mieux préparer l'événement sportif.</w:t>
      </w:r>
    </w:p>
    <w:p w:rsidR="00633BF1" w:rsidRPr="002F794A" w:rsidRDefault="00633BF1" w:rsidP="00633BF1">
      <w:pPr>
        <w:rPr>
          <w:sz w:val="18"/>
        </w:rPr>
      </w:pPr>
    </w:p>
    <w:p w:rsidR="00633BF1" w:rsidRPr="002F794A" w:rsidRDefault="00633BF1" w:rsidP="00633BF1">
      <w:pPr>
        <w:pStyle w:val="Titre2"/>
        <w:keepLines w:val="0"/>
        <w:numPr>
          <w:ilvl w:val="0"/>
          <w:numId w:val="1"/>
        </w:numPr>
        <w:tabs>
          <w:tab w:val="clear" w:pos="720"/>
          <w:tab w:val="num" w:pos="284"/>
        </w:tabs>
        <w:spacing w:before="0"/>
        <w:ind w:left="0" w:hanging="11"/>
        <w:rPr>
          <w:b w:val="0"/>
          <w:bCs w:val="0"/>
          <w:color w:val="auto"/>
          <w:sz w:val="18"/>
          <w:szCs w:val="18"/>
        </w:rPr>
      </w:pPr>
      <w:r w:rsidRPr="002F794A">
        <w:rPr>
          <w:color w:val="auto"/>
          <w:sz w:val="18"/>
          <w:szCs w:val="18"/>
        </w:rPr>
        <w:t>Intitulé de la manifestation, date  et club organisateur. Responsables locaux pour l'organisation et le déroulement de la compétition</w:t>
      </w:r>
    </w:p>
    <w:p w:rsidR="00633BF1" w:rsidRPr="002F794A" w:rsidRDefault="00633BF1" w:rsidP="00633BF1">
      <w:pPr>
        <w:rPr>
          <w:sz w:val="18"/>
        </w:rPr>
      </w:pPr>
    </w:p>
    <w:p w:rsidR="00633BF1" w:rsidRPr="002F794A" w:rsidRDefault="00633BF1" w:rsidP="00633BF1">
      <w:pPr>
        <w:rPr>
          <w:sz w:val="18"/>
        </w:rPr>
      </w:pPr>
      <w:r w:rsidRPr="002F794A">
        <w:rPr>
          <w:sz w:val="18"/>
        </w:rPr>
        <w:t>Le dossier indiquera les noms et adresses des responsables locaux, à savoir au moins:</w:t>
      </w:r>
    </w:p>
    <w:p w:rsidR="00633BF1" w:rsidRPr="002F794A" w:rsidRDefault="00633BF1" w:rsidP="00633BF1">
      <w:pPr>
        <w:rPr>
          <w:sz w:val="18"/>
        </w:rPr>
      </w:pPr>
      <w:r w:rsidRPr="002F794A">
        <w:rPr>
          <w:sz w:val="18"/>
        </w:rPr>
        <w:t>-un responsable de l'engagement du club organisateur et responsable de l'organisation (ex le Président du club) qui est le représentant du club dans toutes les discussions préparatoires. Dans le cas où plusieurs clubs sont impliqués, ils désignent un représentant unique. Il est l'interlocuteur pour tout engagement pris vis à vis de la CRC.</w:t>
      </w:r>
    </w:p>
    <w:p w:rsidR="00633BF1" w:rsidRPr="002F794A" w:rsidRDefault="00633BF1" w:rsidP="00633BF1">
      <w:pPr>
        <w:rPr>
          <w:sz w:val="18"/>
        </w:rPr>
      </w:pPr>
      <w:r w:rsidRPr="002F794A">
        <w:rPr>
          <w:sz w:val="18"/>
        </w:rPr>
        <w:t>-un responsable du déroulement de la compétition, qui sera associé au Jury de compétition</w:t>
      </w:r>
      <w:r w:rsidRPr="002F794A">
        <w:rPr>
          <w:rStyle w:val="Appelnotedebasdep"/>
          <w:rFonts w:eastAsiaTheme="majorEastAsia"/>
          <w:sz w:val="18"/>
        </w:rPr>
        <w:footnoteReference w:id="3"/>
      </w:r>
      <w:r w:rsidRPr="002F794A">
        <w:rPr>
          <w:sz w:val="18"/>
        </w:rPr>
        <w:t xml:space="preserve"> durant son déroulement, et qui assurera le bon déroulement de celle-ci en coordination avec le Collège de compétition, nommé ci-après Directeur de Compétition (DC).</w:t>
      </w:r>
    </w:p>
    <w:p w:rsidR="00633BF1" w:rsidRPr="002F794A" w:rsidRDefault="00633BF1" w:rsidP="00633BF1">
      <w:pPr>
        <w:rPr>
          <w:sz w:val="18"/>
        </w:rPr>
      </w:pPr>
      <w:r w:rsidRPr="002F794A">
        <w:rPr>
          <w:sz w:val="18"/>
        </w:rPr>
        <w:t>-Dans le cas où plusieurs clubs sont impliqués, chacun peut désigner un responsable pour la préparation et le déroulement de la compétition, mais ils désignent le responsable qui sera associé au Collège de compétition.</w:t>
      </w:r>
    </w:p>
    <w:p w:rsidR="00633BF1" w:rsidRPr="002F794A" w:rsidRDefault="00633BF1" w:rsidP="00633BF1">
      <w:pPr>
        <w:rPr>
          <w:sz w:val="18"/>
        </w:rPr>
      </w:pPr>
    </w:p>
    <w:p w:rsidR="00633BF1" w:rsidRPr="002F794A" w:rsidRDefault="00633BF1" w:rsidP="00633BF1">
      <w:pPr>
        <w:pStyle w:val="Corpsdetexte3"/>
        <w:rPr>
          <w:sz w:val="18"/>
        </w:rPr>
      </w:pPr>
      <w:r w:rsidRPr="002F794A">
        <w:rPr>
          <w:sz w:val="18"/>
        </w:rPr>
        <w:t>Toutes les personnes désignées seront invitées aux réunions de la CRC (s'ils n'en sont déjà membre) jusqu'au déroulement de la compétition, ainsi qu'à une réunion où un bilan pourra être fait.</w:t>
      </w:r>
    </w:p>
    <w:p w:rsidR="00633BF1" w:rsidRPr="002F794A" w:rsidRDefault="00633BF1" w:rsidP="00633BF1">
      <w:pPr>
        <w:rPr>
          <w:sz w:val="18"/>
        </w:rPr>
      </w:pPr>
    </w:p>
    <w:p w:rsidR="00633BF1" w:rsidRPr="002F794A" w:rsidRDefault="00633BF1" w:rsidP="00633BF1">
      <w:pPr>
        <w:rPr>
          <w:sz w:val="18"/>
        </w:rPr>
      </w:pPr>
    </w:p>
    <w:p w:rsidR="00633BF1" w:rsidRPr="002F794A" w:rsidRDefault="00633BF1" w:rsidP="00633BF1">
      <w:pPr>
        <w:numPr>
          <w:ilvl w:val="0"/>
          <w:numId w:val="1"/>
        </w:numPr>
        <w:tabs>
          <w:tab w:val="clear" w:pos="720"/>
        </w:tabs>
        <w:ind w:left="284" w:hanging="284"/>
        <w:rPr>
          <w:b/>
          <w:bCs/>
          <w:sz w:val="18"/>
        </w:rPr>
      </w:pPr>
      <w:r w:rsidRPr="002F794A">
        <w:rPr>
          <w:b/>
          <w:bCs/>
          <w:sz w:val="18"/>
        </w:rPr>
        <w:t>Organisation de la compétition</w:t>
      </w:r>
      <w:r w:rsidRPr="002F794A">
        <w:rPr>
          <w:sz w:val="18"/>
        </w:rPr>
        <w:t xml:space="preserve"> (Directeur de compétition, Officiels locaux, bénévoles)</w:t>
      </w:r>
    </w:p>
    <w:p w:rsidR="00633BF1" w:rsidRPr="002F794A" w:rsidRDefault="00633BF1" w:rsidP="00633BF1">
      <w:pPr>
        <w:rPr>
          <w:sz w:val="18"/>
        </w:rPr>
      </w:pPr>
    </w:p>
    <w:p w:rsidR="00633BF1" w:rsidRPr="002F794A" w:rsidRDefault="00633BF1" w:rsidP="00633BF1">
      <w:pPr>
        <w:rPr>
          <w:sz w:val="18"/>
        </w:rPr>
      </w:pPr>
      <w:r w:rsidRPr="002F794A">
        <w:rPr>
          <w:sz w:val="18"/>
        </w:rPr>
        <w:t>Toutes informations utiles sur la manière dont le déroulement de la compétition est envisagé et les moyens humains mis en œuvre. Ceci est destiné à s'assurer de la présence du personnel nécessaire au bon déroulement de la compétition. Il est en particulier utile de préciser:</w:t>
      </w:r>
    </w:p>
    <w:p w:rsidR="00633BF1" w:rsidRPr="002F794A" w:rsidRDefault="00633BF1" w:rsidP="00633BF1">
      <w:pPr>
        <w:rPr>
          <w:sz w:val="18"/>
        </w:rPr>
      </w:pPr>
      <w:r w:rsidRPr="002F794A">
        <w:rPr>
          <w:sz w:val="18"/>
        </w:rPr>
        <w:t>-le nombre de bénévoles susceptibles d'aider et les fonctions qu'ils occuperont</w:t>
      </w:r>
    </w:p>
    <w:p w:rsidR="00633BF1" w:rsidRPr="002F794A" w:rsidRDefault="00633BF1" w:rsidP="00633BF1">
      <w:pPr>
        <w:rPr>
          <w:sz w:val="18"/>
        </w:rPr>
      </w:pPr>
      <w:r w:rsidRPr="002F794A">
        <w:rPr>
          <w:sz w:val="18"/>
        </w:rPr>
        <w:lastRenderedPageBreak/>
        <w:t>-les officiels existants dans le ou les clubs organisateurs (juge, chairman ou secrétaire) ou les bénévoles susceptibles de seconder les officiels (shérif, chaperon)</w:t>
      </w:r>
      <w:r w:rsidRPr="002F794A">
        <w:rPr>
          <w:rStyle w:val="Appelnotedebasdep"/>
          <w:rFonts w:eastAsiaTheme="majorEastAsia"/>
          <w:sz w:val="18"/>
        </w:rPr>
        <w:footnoteReference w:id="4"/>
      </w:r>
      <w:r w:rsidRPr="002F794A">
        <w:rPr>
          <w:sz w:val="18"/>
        </w:rPr>
        <w:t>.</w:t>
      </w:r>
    </w:p>
    <w:p w:rsidR="00633BF1" w:rsidRPr="002F794A" w:rsidRDefault="00633BF1" w:rsidP="00633BF1">
      <w:pPr>
        <w:rPr>
          <w:sz w:val="18"/>
        </w:rPr>
      </w:pPr>
    </w:p>
    <w:p w:rsidR="00633BF1" w:rsidRPr="001A2EBA" w:rsidRDefault="00633BF1" w:rsidP="00633BF1">
      <w:pPr>
        <w:rPr>
          <w:sz w:val="20"/>
          <w:szCs w:val="20"/>
        </w:rPr>
      </w:pPr>
    </w:p>
    <w:p w:rsidR="00633BF1" w:rsidRPr="001A2EBA" w:rsidRDefault="00633BF1" w:rsidP="00633BF1">
      <w:pPr>
        <w:numPr>
          <w:ilvl w:val="0"/>
          <w:numId w:val="1"/>
        </w:numPr>
        <w:tabs>
          <w:tab w:val="clear" w:pos="720"/>
        </w:tabs>
        <w:ind w:left="284" w:hanging="284"/>
        <w:rPr>
          <w:sz w:val="20"/>
          <w:szCs w:val="20"/>
        </w:rPr>
      </w:pPr>
      <w:r w:rsidRPr="001A2EBA">
        <w:rPr>
          <w:b/>
          <w:bCs/>
          <w:sz w:val="20"/>
          <w:szCs w:val="20"/>
        </w:rPr>
        <w:t>Contexte local: motivations, infrastructures et éléments matériels de l'organisation</w:t>
      </w:r>
      <w:r w:rsidRPr="001A2EBA">
        <w:rPr>
          <w:sz w:val="20"/>
          <w:szCs w:val="20"/>
        </w:rPr>
        <w:t xml:space="preserve"> </w:t>
      </w:r>
    </w:p>
    <w:p w:rsidR="00633BF1" w:rsidRPr="001A2EBA" w:rsidRDefault="00633BF1" w:rsidP="00633BF1">
      <w:pPr>
        <w:rPr>
          <w:sz w:val="20"/>
          <w:szCs w:val="20"/>
        </w:rPr>
      </w:pPr>
    </w:p>
    <w:p w:rsidR="00633BF1" w:rsidRPr="001A2EBA" w:rsidRDefault="00633BF1" w:rsidP="00633BF1">
      <w:pPr>
        <w:rPr>
          <w:sz w:val="20"/>
          <w:szCs w:val="20"/>
        </w:rPr>
      </w:pPr>
      <w:r w:rsidRPr="001A2EBA">
        <w:rPr>
          <w:sz w:val="20"/>
          <w:szCs w:val="20"/>
        </w:rPr>
        <w:t>Un texte bref de motivations expliquant à la fois les objectifs du club et l'intérêt particulier qu'il peut y avoir à le choisir pour cette organisation.</w:t>
      </w:r>
    </w:p>
    <w:p w:rsidR="00633BF1" w:rsidRPr="001A2EBA" w:rsidRDefault="00633BF1" w:rsidP="00633BF1">
      <w:pPr>
        <w:rPr>
          <w:sz w:val="20"/>
          <w:szCs w:val="20"/>
        </w:rPr>
      </w:pPr>
    </w:p>
    <w:p w:rsidR="00633BF1" w:rsidRPr="001A2EBA" w:rsidRDefault="00633BF1" w:rsidP="00633BF1">
      <w:pPr>
        <w:rPr>
          <w:sz w:val="20"/>
          <w:szCs w:val="20"/>
        </w:rPr>
      </w:pPr>
      <w:r w:rsidRPr="001A2EBA">
        <w:rPr>
          <w:sz w:val="20"/>
          <w:szCs w:val="20"/>
        </w:rPr>
        <w:t xml:space="preserve">Description, avec plans, des locaux où se déroulera la compétition. On précisera les éléments indispensables (liste indicative et non exhaustive): scène, éclairages, sonorisation, salle d'échauffement, public, buvette et restauration, emplacements sponsors et commerciaux. Cette liste est détaillée en </w:t>
      </w:r>
      <w:r w:rsidRPr="001A2EBA">
        <w:rPr>
          <w:b/>
          <w:bCs/>
          <w:sz w:val="20"/>
          <w:szCs w:val="20"/>
          <w:u w:val="single"/>
        </w:rPr>
        <w:t>annexe 1</w:t>
      </w:r>
      <w:r w:rsidRPr="001A2EBA">
        <w:rPr>
          <w:bCs/>
          <w:sz w:val="20"/>
          <w:szCs w:val="20"/>
        </w:rPr>
        <w:t>.</w:t>
      </w: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numPr>
          <w:ilvl w:val="0"/>
          <w:numId w:val="1"/>
        </w:numPr>
        <w:tabs>
          <w:tab w:val="clear" w:pos="720"/>
        </w:tabs>
        <w:ind w:left="284" w:hanging="284"/>
        <w:rPr>
          <w:b/>
          <w:bCs/>
          <w:sz w:val="20"/>
          <w:szCs w:val="20"/>
        </w:rPr>
      </w:pPr>
      <w:r w:rsidRPr="001A2EBA">
        <w:rPr>
          <w:b/>
          <w:bCs/>
          <w:sz w:val="20"/>
          <w:szCs w:val="20"/>
        </w:rPr>
        <w:t>Budget prévisionnel et subventions possibles (facultatif)</w:t>
      </w:r>
    </w:p>
    <w:p w:rsidR="00633BF1" w:rsidRPr="001A2EBA" w:rsidRDefault="00633BF1" w:rsidP="00633BF1">
      <w:pPr>
        <w:rPr>
          <w:sz w:val="20"/>
          <w:szCs w:val="20"/>
        </w:rPr>
      </w:pPr>
    </w:p>
    <w:p w:rsidR="00633BF1" w:rsidRPr="001A2EBA" w:rsidRDefault="00633BF1" w:rsidP="00633BF1">
      <w:pPr>
        <w:pStyle w:val="Corpsdetexte3"/>
        <w:rPr>
          <w:sz w:val="20"/>
        </w:rPr>
      </w:pPr>
      <w:r w:rsidRPr="001A2EBA">
        <w:rPr>
          <w:sz w:val="20"/>
        </w:rPr>
        <w:t>Un descriptif approximatif du budget prévisionnel indiquant de quelle manière l'équilibre financier de l'organisation est assuré sera fourni. Ceci est particulièrement important si plusieurs clubs sont impliqués dans l'organisation. La CRC ne peut contribuer  à aucun financement, ni assurer de risque financier. Un public payant est envisageable quand cela est possible et compatible avec les aides obtenues. Dans ce cas, il doit y avoir un tarif préférentiel pour les licenciés FFHMFAC. Athlètes, entraîneurs (1 par club) et officiels doivent bénéficier de la gratuité. Les recettes peuvent également provenir de ventes de produits à travers la restauration ou des exposants, tout en respectant la réglementation générale et locale en vigueur.</w:t>
      </w:r>
    </w:p>
    <w:p w:rsidR="00633BF1" w:rsidRPr="001A2EBA" w:rsidRDefault="00633BF1" w:rsidP="00633BF1">
      <w:pPr>
        <w:pStyle w:val="Corpsdetexte3"/>
        <w:rPr>
          <w:sz w:val="20"/>
        </w:rPr>
      </w:pPr>
    </w:p>
    <w:p w:rsidR="00633BF1" w:rsidRPr="001A2EBA" w:rsidRDefault="00633BF1" w:rsidP="00633BF1">
      <w:pPr>
        <w:pStyle w:val="Corpsdetexte3"/>
        <w:rPr>
          <w:sz w:val="20"/>
        </w:rPr>
      </w:pPr>
      <w:r w:rsidRPr="001A2EBA">
        <w:rPr>
          <w:sz w:val="20"/>
        </w:rPr>
        <w:t xml:space="preserve">Les éléments à prendre en compte sont détaillés en </w:t>
      </w:r>
      <w:r w:rsidRPr="001A2EBA">
        <w:rPr>
          <w:b/>
          <w:bCs/>
          <w:sz w:val="20"/>
          <w:u w:val="single"/>
        </w:rPr>
        <w:t>annexe 2</w:t>
      </w:r>
      <w:r w:rsidRPr="001A2EBA">
        <w:rPr>
          <w:sz w:val="20"/>
        </w:rPr>
        <w:t>.</w:t>
      </w: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numPr>
          <w:ilvl w:val="0"/>
          <w:numId w:val="1"/>
        </w:numPr>
        <w:tabs>
          <w:tab w:val="clear" w:pos="720"/>
        </w:tabs>
        <w:ind w:left="284" w:hanging="284"/>
        <w:rPr>
          <w:b/>
          <w:bCs/>
          <w:sz w:val="20"/>
          <w:szCs w:val="20"/>
        </w:rPr>
      </w:pPr>
      <w:r w:rsidRPr="001A2EBA">
        <w:rPr>
          <w:b/>
          <w:bCs/>
          <w:sz w:val="20"/>
          <w:szCs w:val="20"/>
        </w:rPr>
        <w:t>Aspects promotionnels</w:t>
      </w:r>
    </w:p>
    <w:p w:rsidR="00633BF1" w:rsidRPr="001A2EBA" w:rsidRDefault="00633BF1" w:rsidP="00633BF1">
      <w:pPr>
        <w:rPr>
          <w:sz w:val="20"/>
          <w:szCs w:val="20"/>
        </w:rPr>
      </w:pPr>
    </w:p>
    <w:p w:rsidR="00633BF1" w:rsidRPr="001A2EBA" w:rsidRDefault="00633BF1" w:rsidP="00633BF1">
      <w:pPr>
        <w:rPr>
          <w:sz w:val="20"/>
          <w:szCs w:val="20"/>
        </w:rPr>
      </w:pPr>
      <w:r w:rsidRPr="001A2EBA">
        <w:rPr>
          <w:sz w:val="20"/>
          <w:szCs w:val="20"/>
        </w:rPr>
        <w:t>On précisera ici les initiatives promotionnelles locales, ainsi que les besoins éventuels pour une promotion régionale pour laquelle la CRC pourra apporter son aide. Impressions et distribution d'affiches hors du périmètre local peuvent, si besoin, être pris en charge par la CRC.</w:t>
      </w: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numPr>
          <w:ilvl w:val="0"/>
          <w:numId w:val="1"/>
        </w:numPr>
        <w:tabs>
          <w:tab w:val="clear" w:pos="720"/>
        </w:tabs>
        <w:ind w:left="284" w:hanging="284"/>
        <w:rPr>
          <w:b/>
          <w:bCs/>
          <w:sz w:val="20"/>
          <w:szCs w:val="20"/>
        </w:rPr>
      </w:pPr>
      <w:r w:rsidRPr="001A2EBA">
        <w:rPr>
          <w:b/>
          <w:bCs/>
          <w:sz w:val="20"/>
          <w:szCs w:val="20"/>
        </w:rPr>
        <w:t>Accessibilité du lieu de la compétition</w:t>
      </w:r>
    </w:p>
    <w:p w:rsidR="00633BF1" w:rsidRPr="001A2EBA" w:rsidRDefault="00633BF1" w:rsidP="00633BF1">
      <w:pPr>
        <w:rPr>
          <w:sz w:val="20"/>
          <w:szCs w:val="20"/>
        </w:rPr>
      </w:pPr>
    </w:p>
    <w:p w:rsidR="00633BF1" w:rsidRPr="001A2EBA" w:rsidRDefault="00633BF1" w:rsidP="00633BF1">
      <w:pPr>
        <w:rPr>
          <w:sz w:val="20"/>
          <w:szCs w:val="20"/>
        </w:rPr>
      </w:pPr>
      <w:r w:rsidRPr="001A2EBA">
        <w:rPr>
          <w:sz w:val="20"/>
          <w:szCs w:val="20"/>
        </w:rPr>
        <w:t>On décrira, en joignant un plan, les modes d'accès publics (transports publics) et privés (routes, parking) de manière à favoriser l'accès d'un plus large public et la promotion.</w:t>
      </w:r>
    </w:p>
    <w:p w:rsidR="00633BF1" w:rsidRPr="001A2EBA" w:rsidRDefault="00633BF1" w:rsidP="00633BF1">
      <w:pPr>
        <w:rPr>
          <w:sz w:val="20"/>
          <w:szCs w:val="20"/>
        </w:rPr>
      </w:pPr>
    </w:p>
    <w:p w:rsidR="00633BF1" w:rsidRPr="001A2EBA" w:rsidRDefault="00633BF1" w:rsidP="00633BF1">
      <w:pPr>
        <w:rPr>
          <w:sz w:val="20"/>
          <w:szCs w:val="20"/>
        </w:rPr>
      </w:pPr>
    </w:p>
    <w:p w:rsidR="00633BF1" w:rsidRPr="001A2EBA" w:rsidRDefault="00633BF1" w:rsidP="00633BF1">
      <w:pPr>
        <w:numPr>
          <w:ilvl w:val="0"/>
          <w:numId w:val="1"/>
        </w:numPr>
        <w:tabs>
          <w:tab w:val="clear" w:pos="720"/>
        </w:tabs>
        <w:ind w:left="284" w:hanging="284"/>
        <w:rPr>
          <w:b/>
          <w:bCs/>
          <w:sz w:val="20"/>
          <w:szCs w:val="20"/>
        </w:rPr>
      </w:pPr>
      <w:r w:rsidRPr="001A2EBA">
        <w:rPr>
          <w:b/>
          <w:bCs/>
          <w:sz w:val="20"/>
          <w:szCs w:val="20"/>
        </w:rPr>
        <w:t>Aides sollicitées auprès de la commission culturiste</w:t>
      </w:r>
    </w:p>
    <w:p w:rsidR="00633BF1" w:rsidRPr="001A2EBA" w:rsidRDefault="00633BF1" w:rsidP="00633BF1">
      <w:pPr>
        <w:rPr>
          <w:sz w:val="20"/>
          <w:szCs w:val="20"/>
        </w:rPr>
      </w:pPr>
    </w:p>
    <w:p w:rsidR="00633BF1" w:rsidRPr="001A2EBA" w:rsidRDefault="00633BF1" w:rsidP="00633BF1">
      <w:pPr>
        <w:rPr>
          <w:sz w:val="20"/>
          <w:szCs w:val="20"/>
        </w:rPr>
      </w:pPr>
      <w:r w:rsidRPr="001A2EBA">
        <w:rPr>
          <w:sz w:val="20"/>
          <w:szCs w:val="20"/>
        </w:rPr>
        <w:t>On précisera enfin, s'il y a lieu, les aides autres que celles déjà mentionnées que pourrait apporter la CRC.</w:t>
      </w:r>
    </w:p>
    <w:p w:rsidR="00633BF1" w:rsidRPr="001A2EBA" w:rsidRDefault="00633BF1" w:rsidP="00633BF1">
      <w:pPr>
        <w:rPr>
          <w:sz w:val="20"/>
          <w:szCs w:val="20"/>
        </w:rPr>
      </w:pPr>
    </w:p>
    <w:p w:rsidR="00633BF1" w:rsidRPr="001A2EBA" w:rsidRDefault="00633BF1" w:rsidP="00633BF1">
      <w:pPr>
        <w:rPr>
          <w:sz w:val="20"/>
          <w:szCs w:val="20"/>
        </w:rPr>
      </w:pPr>
    </w:p>
    <w:p w:rsidR="00633BF1" w:rsidRPr="002F794A" w:rsidRDefault="00633BF1" w:rsidP="00633BF1">
      <w:pPr>
        <w:rPr>
          <w:sz w:val="18"/>
        </w:rPr>
      </w:pPr>
    </w:p>
    <w:p w:rsidR="00633BF1" w:rsidRPr="002F794A" w:rsidRDefault="00633BF1" w:rsidP="00633BF1">
      <w:pPr>
        <w:rPr>
          <w:sz w:val="18"/>
        </w:rPr>
      </w:pPr>
    </w:p>
    <w:p w:rsidR="00633BF1" w:rsidRPr="002F794A" w:rsidRDefault="00633BF1" w:rsidP="00633BF1">
      <w:pPr>
        <w:rPr>
          <w:sz w:val="18"/>
        </w:rPr>
      </w:pPr>
    </w:p>
    <w:p w:rsidR="00633BF1" w:rsidRPr="002F794A" w:rsidRDefault="00633BF1" w:rsidP="00633BF1">
      <w:pPr>
        <w:rPr>
          <w:sz w:val="18"/>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1A2EBA" w:rsidRDefault="001A2EBA" w:rsidP="00633BF1">
      <w:pPr>
        <w:rPr>
          <w:b/>
          <w:bCs/>
          <w:sz w:val="22"/>
          <w:u w:val="single"/>
        </w:rPr>
      </w:pPr>
    </w:p>
    <w:p w:rsidR="001A2EBA" w:rsidRDefault="001A2EBA" w:rsidP="00633BF1">
      <w:pPr>
        <w:rPr>
          <w:b/>
          <w:bCs/>
          <w:sz w:val="22"/>
          <w:u w:val="single"/>
        </w:rPr>
      </w:pPr>
    </w:p>
    <w:p w:rsidR="001A2EBA" w:rsidRDefault="001A2EBA" w:rsidP="00633BF1">
      <w:pPr>
        <w:rPr>
          <w:b/>
          <w:bCs/>
          <w:sz w:val="22"/>
          <w:u w:val="single"/>
        </w:rPr>
      </w:pPr>
    </w:p>
    <w:p w:rsidR="001D0E1E" w:rsidRDefault="001D0E1E" w:rsidP="00633BF1">
      <w:pPr>
        <w:rPr>
          <w:b/>
          <w:bCs/>
          <w:sz w:val="22"/>
          <w:u w:val="single"/>
        </w:rPr>
      </w:pPr>
    </w:p>
    <w:p w:rsidR="001D0E1E" w:rsidRDefault="001D0E1E" w:rsidP="00633BF1">
      <w:pPr>
        <w:rPr>
          <w:b/>
          <w:bCs/>
          <w:sz w:val="22"/>
          <w:u w:val="single"/>
        </w:rPr>
      </w:pPr>
    </w:p>
    <w:p w:rsidR="001A2EBA" w:rsidRDefault="001A2EBA" w:rsidP="00633BF1">
      <w:pPr>
        <w:rPr>
          <w:b/>
          <w:bCs/>
          <w:sz w:val="22"/>
          <w:u w:val="single"/>
        </w:rPr>
      </w:pPr>
    </w:p>
    <w:p w:rsidR="00633BF1" w:rsidRPr="002F794A" w:rsidRDefault="00633BF1" w:rsidP="00633BF1">
      <w:pPr>
        <w:rPr>
          <w:b/>
          <w:bCs/>
          <w:sz w:val="20"/>
        </w:rPr>
      </w:pPr>
      <w:r w:rsidRPr="002F794A">
        <w:rPr>
          <w:b/>
          <w:bCs/>
          <w:sz w:val="22"/>
          <w:u w:val="single"/>
        </w:rPr>
        <w:lastRenderedPageBreak/>
        <w:t>ANNEXE 1</w:t>
      </w:r>
      <w:r w:rsidRPr="002F794A">
        <w:rPr>
          <w:b/>
          <w:bCs/>
          <w:sz w:val="20"/>
        </w:rPr>
        <w:t xml:space="preserve"> - Infrastructures et éléments matériels de l'organisation</w:t>
      </w:r>
    </w:p>
    <w:p w:rsidR="00633BF1" w:rsidRPr="002F794A" w:rsidRDefault="00633BF1" w:rsidP="00633BF1">
      <w:pPr>
        <w:rPr>
          <w:b/>
          <w:bCs/>
          <w:sz w:val="20"/>
        </w:rPr>
      </w:pPr>
    </w:p>
    <w:p w:rsidR="00633BF1" w:rsidRPr="002F794A" w:rsidRDefault="00633BF1" w:rsidP="00633BF1">
      <w:pPr>
        <w:pStyle w:val="Corpsdetexte3"/>
        <w:rPr>
          <w:sz w:val="18"/>
        </w:rPr>
      </w:pPr>
      <w:r w:rsidRPr="002F794A">
        <w:rPr>
          <w:sz w:val="18"/>
        </w:rPr>
        <w:t>On énumère ici brièvement les éléments à prendre en considération pour l'organisation d'une compétition culturiste et le choix des locaux.</w:t>
      </w:r>
    </w:p>
    <w:p w:rsidR="00633BF1" w:rsidRPr="002F794A" w:rsidRDefault="00633BF1" w:rsidP="00633BF1">
      <w:pPr>
        <w:rPr>
          <w:sz w:val="18"/>
        </w:rPr>
      </w:pPr>
    </w:p>
    <w:p w:rsidR="00633BF1" w:rsidRPr="002F794A" w:rsidRDefault="00633BF1" w:rsidP="00633BF1">
      <w:pPr>
        <w:rPr>
          <w:sz w:val="18"/>
        </w:rPr>
      </w:pPr>
      <w:r w:rsidRPr="002F794A">
        <w:rPr>
          <w:b/>
          <w:bCs/>
          <w:sz w:val="18"/>
        </w:rPr>
        <w:t>1-Plans des lieux</w:t>
      </w:r>
      <w:r w:rsidRPr="002F794A">
        <w:rPr>
          <w:sz w:val="18"/>
        </w:rPr>
        <w:t>. Ils doivent prendre en considération:</w:t>
      </w:r>
    </w:p>
    <w:p w:rsidR="00633BF1" w:rsidRPr="002F794A" w:rsidRDefault="00633BF1" w:rsidP="00633BF1">
      <w:pPr>
        <w:rPr>
          <w:sz w:val="18"/>
        </w:rPr>
      </w:pPr>
    </w:p>
    <w:p w:rsidR="00633BF1" w:rsidRPr="002F794A" w:rsidRDefault="00633BF1" w:rsidP="00633BF1">
      <w:pPr>
        <w:rPr>
          <w:sz w:val="18"/>
        </w:rPr>
      </w:pPr>
      <w:r w:rsidRPr="002F794A">
        <w:rPr>
          <w:sz w:val="18"/>
        </w:rPr>
        <w:t>-Plan de masse avec dimension des différents espaces et éléments mobiles (scène, chaises ... etc.)</w:t>
      </w:r>
    </w:p>
    <w:p w:rsidR="00633BF1" w:rsidRPr="002F794A" w:rsidRDefault="00633BF1" w:rsidP="00633BF1">
      <w:pPr>
        <w:rPr>
          <w:sz w:val="18"/>
        </w:rPr>
      </w:pPr>
    </w:p>
    <w:p w:rsidR="00633BF1" w:rsidRPr="002F794A" w:rsidRDefault="00633BF1" w:rsidP="00633BF1">
      <w:pPr>
        <w:rPr>
          <w:sz w:val="18"/>
        </w:rPr>
      </w:pPr>
      <w:r w:rsidRPr="002F794A">
        <w:rPr>
          <w:sz w:val="18"/>
        </w:rPr>
        <w:t>-Scène avec 1 ou 2 accès latéraux (escaliers) et arrière de scène permettant au moins le rassemblement des athlètes de deux catégories (celle en cours de jugement et la suivante qui s'échauffe). La scène doit être située de manière à n'avoir aucun contre jour.</w:t>
      </w:r>
    </w:p>
    <w:p w:rsidR="00633BF1" w:rsidRPr="002F794A" w:rsidRDefault="00633BF1" w:rsidP="00633BF1">
      <w:pPr>
        <w:rPr>
          <w:sz w:val="18"/>
        </w:rPr>
      </w:pPr>
    </w:p>
    <w:p w:rsidR="00633BF1" w:rsidRPr="002F794A" w:rsidRDefault="00633BF1" w:rsidP="00633BF1">
      <w:pPr>
        <w:rPr>
          <w:sz w:val="18"/>
        </w:rPr>
      </w:pPr>
      <w:r w:rsidRPr="002F794A">
        <w:rPr>
          <w:sz w:val="18"/>
        </w:rPr>
        <w:t>-Emplacements des tables de juges et secrétariat devant la scène (cf. plus bas).</w:t>
      </w:r>
    </w:p>
    <w:p w:rsidR="00633BF1" w:rsidRPr="002F794A" w:rsidRDefault="00633BF1" w:rsidP="00633BF1">
      <w:pPr>
        <w:rPr>
          <w:sz w:val="18"/>
        </w:rPr>
      </w:pPr>
    </w:p>
    <w:p w:rsidR="00633BF1" w:rsidRPr="002F794A" w:rsidRDefault="00633BF1" w:rsidP="00633BF1">
      <w:pPr>
        <w:rPr>
          <w:sz w:val="18"/>
        </w:rPr>
      </w:pPr>
      <w:r w:rsidRPr="002F794A">
        <w:rPr>
          <w:sz w:val="18"/>
        </w:rPr>
        <w:t>-Public face à la scène. Positionnement des chaises et tribunes. Indiquer la capacité d'accueil (athlètes et accompagnateurs représentent déjà une centaine de personnes). Prévoir un secteur VIP pour invités et personnalités.</w:t>
      </w:r>
    </w:p>
    <w:p w:rsidR="00633BF1" w:rsidRPr="002F794A" w:rsidRDefault="00633BF1" w:rsidP="00633BF1">
      <w:pPr>
        <w:rPr>
          <w:sz w:val="18"/>
        </w:rPr>
      </w:pPr>
    </w:p>
    <w:p w:rsidR="00633BF1" w:rsidRPr="002F794A" w:rsidRDefault="00633BF1" w:rsidP="00633BF1">
      <w:pPr>
        <w:rPr>
          <w:sz w:val="18"/>
        </w:rPr>
      </w:pPr>
      <w:r w:rsidRPr="002F794A">
        <w:rPr>
          <w:sz w:val="18"/>
        </w:rPr>
        <w:t>-Salle d'échauffement pour les athlètes et entraîneurs. Sa taille doit permettre le repos et échauffement d'une cinquantaine d'athlètes, et la circulation des entraîneurs et de photographes.</w:t>
      </w:r>
    </w:p>
    <w:p w:rsidR="00633BF1" w:rsidRPr="002F794A" w:rsidRDefault="00633BF1" w:rsidP="00633BF1">
      <w:pPr>
        <w:rPr>
          <w:sz w:val="18"/>
        </w:rPr>
      </w:pPr>
    </w:p>
    <w:p w:rsidR="00633BF1" w:rsidRPr="002F794A" w:rsidRDefault="00633BF1" w:rsidP="00633BF1">
      <w:pPr>
        <w:rPr>
          <w:sz w:val="18"/>
        </w:rPr>
      </w:pPr>
      <w:r w:rsidRPr="002F794A">
        <w:rPr>
          <w:sz w:val="18"/>
        </w:rPr>
        <w:t>-Vestiaires, toilettes et douches pour H et F.</w:t>
      </w:r>
    </w:p>
    <w:p w:rsidR="00633BF1" w:rsidRPr="002F794A" w:rsidRDefault="00633BF1" w:rsidP="00633BF1">
      <w:pPr>
        <w:rPr>
          <w:sz w:val="18"/>
        </w:rPr>
      </w:pPr>
    </w:p>
    <w:p w:rsidR="00633BF1" w:rsidRPr="002F794A" w:rsidRDefault="00633BF1" w:rsidP="00633BF1">
      <w:pPr>
        <w:rPr>
          <w:sz w:val="18"/>
        </w:rPr>
      </w:pPr>
      <w:r w:rsidRPr="002F794A">
        <w:rPr>
          <w:sz w:val="18"/>
        </w:rPr>
        <w:t>-Local de pesée (accueil et pesée des athlètes) avec une table et chaises pour au moins 4 officiels, et pouvant être fermé.</w:t>
      </w:r>
    </w:p>
    <w:p w:rsidR="00633BF1" w:rsidRPr="002F794A" w:rsidRDefault="00633BF1" w:rsidP="00633BF1">
      <w:pPr>
        <w:rPr>
          <w:sz w:val="18"/>
        </w:rPr>
      </w:pPr>
    </w:p>
    <w:p w:rsidR="00633BF1" w:rsidRPr="002F794A" w:rsidRDefault="00633BF1" w:rsidP="00633BF1">
      <w:pPr>
        <w:rPr>
          <w:sz w:val="18"/>
        </w:rPr>
      </w:pPr>
      <w:r w:rsidRPr="002F794A">
        <w:rPr>
          <w:sz w:val="18"/>
        </w:rPr>
        <w:t>-Local  pour le contrôle anti-dopage avec toilettes (ce peut être le même que le local de pesée si celui-ci a des toilettes) et pouvant être fermé.</w:t>
      </w:r>
    </w:p>
    <w:p w:rsidR="00633BF1" w:rsidRPr="002F794A" w:rsidRDefault="00633BF1" w:rsidP="00633BF1">
      <w:pPr>
        <w:rPr>
          <w:sz w:val="18"/>
        </w:rPr>
      </w:pPr>
    </w:p>
    <w:p w:rsidR="00633BF1" w:rsidRPr="002F794A" w:rsidRDefault="00633BF1" w:rsidP="00633BF1">
      <w:pPr>
        <w:rPr>
          <w:sz w:val="18"/>
        </w:rPr>
      </w:pPr>
      <w:r w:rsidRPr="002F794A">
        <w:rPr>
          <w:sz w:val="18"/>
        </w:rPr>
        <w:t>-Restauration,  buvette et espace commercial et sponsors.</w:t>
      </w:r>
    </w:p>
    <w:p w:rsidR="00633BF1" w:rsidRPr="002F794A" w:rsidRDefault="00633BF1" w:rsidP="00633BF1">
      <w:pPr>
        <w:rPr>
          <w:sz w:val="18"/>
        </w:rPr>
      </w:pPr>
    </w:p>
    <w:p w:rsidR="00633BF1" w:rsidRPr="002F794A" w:rsidRDefault="00633BF1" w:rsidP="00633BF1">
      <w:pPr>
        <w:rPr>
          <w:sz w:val="18"/>
        </w:rPr>
      </w:pPr>
      <w:r w:rsidRPr="002F794A">
        <w:rPr>
          <w:sz w:val="18"/>
        </w:rPr>
        <w:t xml:space="preserve">-Espace "commercial" et associatif avec un espace réservé gratuit pour les sponsors officiels de la FFHMFAC (actuellement: </w:t>
      </w:r>
      <w:proofErr w:type="spellStart"/>
      <w:r w:rsidRPr="002F794A">
        <w:rPr>
          <w:sz w:val="18"/>
        </w:rPr>
        <w:t>Yalouz</w:t>
      </w:r>
      <w:proofErr w:type="spellEnd"/>
      <w:r w:rsidRPr="002F794A">
        <w:rPr>
          <w:sz w:val="18"/>
        </w:rPr>
        <w:t>).</w:t>
      </w:r>
    </w:p>
    <w:p w:rsidR="00633BF1" w:rsidRPr="002F794A" w:rsidRDefault="00633BF1" w:rsidP="00633BF1">
      <w:pPr>
        <w:rPr>
          <w:sz w:val="18"/>
        </w:rPr>
      </w:pPr>
    </w:p>
    <w:p w:rsidR="00633BF1" w:rsidRPr="002F794A" w:rsidRDefault="00633BF1" w:rsidP="00633BF1">
      <w:pPr>
        <w:rPr>
          <w:sz w:val="18"/>
        </w:rPr>
      </w:pPr>
      <w:r w:rsidRPr="002F794A">
        <w:rPr>
          <w:sz w:val="18"/>
        </w:rPr>
        <w:t>On précisera également la circulation séparée possible des athlètes (entraîneurs et photographes) et du public.</w:t>
      </w:r>
    </w:p>
    <w:p w:rsidR="00633BF1" w:rsidRPr="002F794A" w:rsidRDefault="00633BF1" w:rsidP="00633BF1">
      <w:pPr>
        <w:rPr>
          <w:sz w:val="18"/>
        </w:rPr>
      </w:pPr>
    </w:p>
    <w:p w:rsidR="00633BF1" w:rsidRPr="002F794A" w:rsidRDefault="00633BF1" w:rsidP="00633BF1">
      <w:pPr>
        <w:rPr>
          <w:b/>
          <w:bCs/>
          <w:sz w:val="18"/>
        </w:rPr>
      </w:pPr>
      <w:r w:rsidRPr="002F794A">
        <w:rPr>
          <w:b/>
          <w:bCs/>
          <w:sz w:val="18"/>
        </w:rPr>
        <w:t>2-Installations spécifiques</w:t>
      </w:r>
    </w:p>
    <w:p w:rsidR="00633BF1" w:rsidRPr="002F794A" w:rsidRDefault="00633BF1" w:rsidP="00633BF1">
      <w:pPr>
        <w:rPr>
          <w:b/>
          <w:bCs/>
          <w:sz w:val="18"/>
        </w:rPr>
      </w:pPr>
    </w:p>
    <w:p w:rsidR="00633BF1" w:rsidRPr="002F794A" w:rsidRDefault="00633BF1" w:rsidP="00633BF1">
      <w:pPr>
        <w:pStyle w:val="NormalWeb"/>
        <w:spacing w:before="0" w:beforeAutospacing="0" w:after="0" w:afterAutospacing="0"/>
        <w:rPr>
          <w:sz w:val="18"/>
          <w:szCs w:val="20"/>
        </w:rPr>
      </w:pPr>
      <w:r w:rsidRPr="002F794A">
        <w:rPr>
          <w:sz w:val="18"/>
          <w:szCs w:val="20"/>
        </w:rPr>
        <w:t>-Eclairages de scène sans zone d'ombre pour les athlètes éclairés de face sur toute la largeur du centre de la scène.</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r w:rsidRPr="002F794A">
        <w:rPr>
          <w:sz w:val="18"/>
          <w:szCs w:val="20"/>
        </w:rPr>
        <w:t>-Sonorisation incluant 2 micros sans fil (table juges et scène), des hauts parleurs incluant des retours de son sur scène et dans la salle d'échauffement. Possibilité de lire K7, CD, DVD gravés ou non.</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r w:rsidRPr="002F794A">
        <w:rPr>
          <w:sz w:val="18"/>
          <w:szCs w:val="20"/>
        </w:rPr>
        <w:t>-Chauffage public, scène et salle d'échauffement (selon saison).</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r w:rsidRPr="002F794A">
        <w:rPr>
          <w:sz w:val="18"/>
          <w:szCs w:val="20"/>
        </w:rPr>
        <w:t>-Décorations de la scène, calicots de fonds de scène mentionnant fédération et compétition et éventuellement les sponsors (voir avec la CRC).</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r w:rsidRPr="002F794A">
        <w:rPr>
          <w:sz w:val="18"/>
          <w:szCs w:val="20"/>
        </w:rPr>
        <w:t>-Alimentations électrique pour sono, table de secrétariat et dans la salle de pesée (balance, ordinateurs et imprimantes).</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rPr>
      </w:pPr>
      <w:r w:rsidRPr="002F794A">
        <w:rPr>
          <w:sz w:val="18"/>
          <w:szCs w:val="20"/>
        </w:rPr>
        <w:t>-</w:t>
      </w:r>
      <w:r w:rsidRPr="002F794A">
        <w:rPr>
          <w:sz w:val="18"/>
        </w:rPr>
        <w:t xml:space="preserve"> Table des juges et du secrétariat. Prévoir 4 à 6 places de juges, espacés de 1m, selon la compétition et deux personnes à la table du secrétariat de compétition, située perpendiculairement à la table des juges.</w:t>
      </w:r>
    </w:p>
    <w:p w:rsidR="00633BF1" w:rsidRPr="002F794A" w:rsidRDefault="00633BF1" w:rsidP="00633BF1">
      <w:pPr>
        <w:pStyle w:val="NormalWeb"/>
        <w:spacing w:before="0" w:beforeAutospacing="0" w:after="0" w:afterAutospacing="0"/>
        <w:rPr>
          <w:sz w:val="18"/>
        </w:rPr>
      </w:pPr>
      <w:r w:rsidRPr="002F794A">
        <w:rPr>
          <w:sz w:val="18"/>
        </w:rPr>
        <w:t>Une table sur scène pour les récompenses.</w:t>
      </w: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rPr>
      </w:pPr>
      <w:r w:rsidRPr="002F794A">
        <w:rPr>
          <w:sz w:val="18"/>
        </w:rPr>
        <w:t>-Podium.</w:t>
      </w: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rPr>
      </w:pPr>
      <w:r w:rsidRPr="002F794A">
        <w:rPr>
          <w:sz w:val="18"/>
        </w:rPr>
        <w:t>-Matériel d'échauffement et miroirs dans la salle d'échauffement.</w:t>
      </w: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szCs w:val="20"/>
        </w:rPr>
      </w:pPr>
      <w:r w:rsidRPr="002F794A">
        <w:rPr>
          <w:sz w:val="18"/>
        </w:rPr>
        <w:t>-Eventuellement écrans vidéos avec retour de scène dans la salle d'échauffement et à l'arrière de scène.</w:t>
      </w:r>
    </w:p>
    <w:p w:rsidR="00633BF1" w:rsidRPr="002F794A" w:rsidRDefault="00633BF1" w:rsidP="00633BF1">
      <w:pPr>
        <w:rPr>
          <w:sz w:val="18"/>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633BF1" w:rsidRPr="002F794A" w:rsidRDefault="00633BF1" w:rsidP="00633BF1">
      <w:pPr>
        <w:rPr>
          <w:b/>
          <w:bCs/>
          <w:sz w:val="22"/>
          <w:u w:val="single"/>
        </w:rPr>
      </w:pPr>
    </w:p>
    <w:p w:rsidR="002F794A" w:rsidRDefault="002F794A" w:rsidP="00633BF1">
      <w:pPr>
        <w:rPr>
          <w:b/>
          <w:bCs/>
          <w:sz w:val="22"/>
          <w:u w:val="single"/>
        </w:rPr>
      </w:pPr>
    </w:p>
    <w:p w:rsidR="00633BF1" w:rsidRPr="002F794A" w:rsidRDefault="00633BF1" w:rsidP="00633BF1">
      <w:pPr>
        <w:rPr>
          <w:sz w:val="18"/>
        </w:rPr>
      </w:pPr>
      <w:r w:rsidRPr="002F794A">
        <w:rPr>
          <w:b/>
          <w:bCs/>
          <w:sz w:val="22"/>
          <w:u w:val="single"/>
        </w:rPr>
        <w:lastRenderedPageBreak/>
        <w:t>ANNEXE 2</w:t>
      </w:r>
      <w:r w:rsidRPr="002F794A">
        <w:rPr>
          <w:b/>
          <w:bCs/>
          <w:sz w:val="20"/>
        </w:rPr>
        <w:t xml:space="preserve"> - Eléments budgétaires</w:t>
      </w:r>
    </w:p>
    <w:p w:rsidR="00633BF1" w:rsidRPr="002F794A" w:rsidRDefault="00633BF1" w:rsidP="00633BF1">
      <w:pPr>
        <w:rPr>
          <w:sz w:val="18"/>
        </w:rPr>
      </w:pP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r w:rsidRPr="002F794A">
        <w:rPr>
          <w:sz w:val="18"/>
          <w:szCs w:val="20"/>
        </w:rPr>
        <w:t>On donne ici à titre indicatif la liste des items à prendre en considération, et susceptibles de peser sur les coûts d'organisation, s'ils doivent être pris en charge par les organisateurs. Ils constituent les éléments à prendre en compte pour la constitution d'un budget.</w:t>
      </w: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szCs w:val="20"/>
        </w:rPr>
      </w:pPr>
    </w:p>
    <w:p w:rsidR="00633BF1" w:rsidRPr="002F794A" w:rsidRDefault="00633BF1" w:rsidP="00633BF1">
      <w:pPr>
        <w:pStyle w:val="NormalWeb"/>
        <w:spacing w:before="0" w:beforeAutospacing="0" w:after="0" w:afterAutospacing="0"/>
        <w:rPr>
          <w:sz w:val="18"/>
        </w:rPr>
      </w:pPr>
      <w:proofErr w:type="gramStart"/>
      <w:r w:rsidRPr="002F794A">
        <w:rPr>
          <w:b/>
          <w:bCs/>
          <w:sz w:val="18"/>
        </w:rPr>
        <w:t>1-Dépenses</w:t>
      </w:r>
      <w:proofErr w:type="gramEnd"/>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rPr>
      </w:pPr>
      <w:r w:rsidRPr="002F794A">
        <w:rPr>
          <w:sz w:val="18"/>
        </w:rPr>
        <w:t>-Salles (si location)</w:t>
      </w:r>
    </w:p>
    <w:p w:rsidR="00633BF1" w:rsidRPr="002F794A" w:rsidRDefault="00633BF1" w:rsidP="00633BF1">
      <w:pPr>
        <w:pStyle w:val="NormalWeb"/>
        <w:spacing w:before="0" w:beforeAutospacing="0" w:after="0" w:afterAutospacing="0"/>
        <w:rPr>
          <w:sz w:val="18"/>
        </w:rPr>
      </w:pPr>
      <w:r w:rsidRPr="002F794A">
        <w:rPr>
          <w:sz w:val="18"/>
        </w:rPr>
        <w:t>-Scène et éclairages</w:t>
      </w:r>
    </w:p>
    <w:p w:rsidR="00633BF1" w:rsidRPr="002F794A" w:rsidRDefault="00633BF1" w:rsidP="00633BF1">
      <w:pPr>
        <w:pStyle w:val="NormalWeb"/>
        <w:spacing w:before="0" w:beforeAutospacing="0" w:after="0" w:afterAutospacing="0"/>
        <w:rPr>
          <w:sz w:val="18"/>
        </w:rPr>
      </w:pPr>
      <w:r w:rsidRPr="002F794A">
        <w:rPr>
          <w:sz w:val="18"/>
        </w:rPr>
        <w:t>-Matériels (tables, chaises, ...)</w:t>
      </w:r>
    </w:p>
    <w:p w:rsidR="00633BF1" w:rsidRPr="002F794A" w:rsidRDefault="00633BF1" w:rsidP="00633BF1">
      <w:pPr>
        <w:pStyle w:val="NormalWeb"/>
        <w:spacing w:before="0" w:beforeAutospacing="0" w:after="0" w:afterAutospacing="0"/>
        <w:rPr>
          <w:sz w:val="18"/>
        </w:rPr>
      </w:pPr>
      <w:r w:rsidRPr="002F794A">
        <w:rPr>
          <w:sz w:val="18"/>
        </w:rPr>
        <w:t>-Sonorisation</w:t>
      </w:r>
    </w:p>
    <w:p w:rsidR="00633BF1" w:rsidRPr="002F794A" w:rsidRDefault="00633BF1" w:rsidP="00633BF1">
      <w:pPr>
        <w:pStyle w:val="NormalWeb"/>
        <w:spacing w:before="0" w:beforeAutospacing="0" w:after="0" w:afterAutospacing="0"/>
        <w:rPr>
          <w:sz w:val="18"/>
        </w:rPr>
      </w:pPr>
      <w:r w:rsidRPr="002F794A">
        <w:rPr>
          <w:sz w:val="18"/>
        </w:rPr>
        <w:t>-Décoration de scène</w:t>
      </w:r>
    </w:p>
    <w:p w:rsidR="00633BF1" w:rsidRPr="002F794A" w:rsidRDefault="00633BF1" w:rsidP="00633BF1">
      <w:pPr>
        <w:pStyle w:val="NormalWeb"/>
        <w:spacing w:before="0" w:beforeAutospacing="0" w:after="0" w:afterAutospacing="0"/>
        <w:rPr>
          <w:sz w:val="18"/>
        </w:rPr>
      </w:pPr>
      <w:r w:rsidRPr="002F794A">
        <w:rPr>
          <w:sz w:val="18"/>
        </w:rPr>
        <w:t>-Calicots. Le CRC fournira un calicot de fond avec les sigles officiels fédéraux, régionaux et sponsors, sur lequel l'organisateur fera apposer les éléments locaux sous forme de lettres ou bandeaux adhésifs</w:t>
      </w:r>
    </w:p>
    <w:p w:rsidR="00633BF1" w:rsidRPr="002F794A" w:rsidRDefault="00633BF1" w:rsidP="00633BF1">
      <w:pPr>
        <w:pStyle w:val="NormalWeb"/>
        <w:spacing w:before="0" w:beforeAutospacing="0" w:after="0" w:afterAutospacing="0"/>
        <w:rPr>
          <w:sz w:val="18"/>
        </w:rPr>
      </w:pPr>
      <w:r w:rsidRPr="002F794A">
        <w:rPr>
          <w:sz w:val="18"/>
        </w:rPr>
        <w:t>-Coupes et médailles</w:t>
      </w:r>
    </w:p>
    <w:p w:rsidR="00633BF1" w:rsidRPr="002F794A" w:rsidRDefault="00633BF1" w:rsidP="00633BF1">
      <w:pPr>
        <w:pStyle w:val="NormalWeb"/>
        <w:spacing w:before="0" w:beforeAutospacing="0" w:after="0" w:afterAutospacing="0"/>
        <w:rPr>
          <w:sz w:val="18"/>
        </w:rPr>
      </w:pPr>
      <w:r w:rsidRPr="002F794A">
        <w:rPr>
          <w:sz w:val="18"/>
        </w:rPr>
        <w:t>-Documents de communication (affiches, "flyers"...), impression et distribution</w:t>
      </w:r>
    </w:p>
    <w:p w:rsidR="00633BF1" w:rsidRPr="002F794A" w:rsidRDefault="00633BF1" w:rsidP="00633BF1">
      <w:pPr>
        <w:pStyle w:val="NormalWeb"/>
        <w:spacing w:before="0" w:beforeAutospacing="0" w:after="0" w:afterAutospacing="0"/>
        <w:rPr>
          <w:sz w:val="18"/>
        </w:rPr>
      </w:pPr>
      <w:r w:rsidRPr="002F794A">
        <w:rPr>
          <w:sz w:val="18"/>
        </w:rPr>
        <w:t>-Restauration des Officiels (les autres frais des Officiels sont pris en charge par la CRHMFAC)</w:t>
      </w: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rPr>
      </w:pPr>
    </w:p>
    <w:p w:rsidR="00633BF1" w:rsidRPr="002F794A" w:rsidRDefault="00633BF1" w:rsidP="00633BF1">
      <w:pPr>
        <w:pStyle w:val="NormalWeb"/>
        <w:spacing w:before="0" w:beforeAutospacing="0" w:after="0" w:afterAutospacing="0"/>
        <w:rPr>
          <w:sz w:val="18"/>
          <w:szCs w:val="20"/>
        </w:rPr>
      </w:pPr>
      <w:r w:rsidRPr="002F794A">
        <w:rPr>
          <w:b/>
          <w:bCs/>
          <w:sz w:val="18"/>
        </w:rPr>
        <w:t>2-Recettes</w:t>
      </w:r>
    </w:p>
    <w:p w:rsidR="00633BF1" w:rsidRPr="002F794A" w:rsidRDefault="00633BF1" w:rsidP="00633BF1">
      <w:pPr>
        <w:rPr>
          <w:b/>
          <w:bCs/>
          <w:sz w:val="18"/>
        </w:rPr>
      </w:pPr>
      <w:r w:rsidRPr="002F794A">
        <w:rPr>
          <w:b/>
          <w:bCs/>
          <w:sz w:val="18"/>
        </w:rPr>
        <w:t xml:space="preserve"> </w:t>
      </w:r>
    </w:p>
    <w:p w:rsidR="00633BF1" w:rsidRPr="002F794A" w:rsidRDefault="00633BF1" w:rsidP="00633BF1">
      <w:pPr>
        <w:pStyle w:val="Corpsdetexte3"/>
        <w:rPr>
          <w:sz w:val="18"/>
        </w:rPr>
      </w:pPr>
      <w:r w:rsidRPr="002F794A">
        <w:rPr>
          <w:sz w:val="18"/>
        </w:rPr>
        <w:t>-Entrées (tarifs x nombre de spectateurs payants espéré). Les tarifs doivent être approuvés par la CRC.</w:t>
      </w:r>
    </w:p>
    <w:p w:rsidR="00633BF1" w:rsidRPr="002F794A" w:rsidRDefault="00633BF1" w:rsidP="00633BF1">
      <w:pPr>
        <w:rPr>
          <w:sz w:val="18"/>
        </w:rPr>
      </w:pPr>
      <w:r w:rsidRPr="002F794A">
        <w:rPr>
          <w:sz w:val="18"/>
        </w:rPr>
        <w:t>-Restauration et buvette</w:t>
      </w:r>
    </w:p>
    <w:p w:rsidR="00633BF1" w:rsidRPr="002F794A" w:rsidRDefault="00633BF1" w:rsidP="00633BF1">
      <w:pPr>
        <w:rPr>
          <w:sz w:val="18"/>
        </w:rPr>
      </w:pPr>
      <w:r w:rsidRPr="002F794A">
        <w:rPr>
          <w:sz w:val="18"/>
        </w:rPr>
        <w:t>-Subventions</w:t>
      </w:r>
    </w:p>
    <w:p w:rsidR="00633BF1" w:rsidRPr="002F794A" w:rsidRDefault="00633BF1" w:rsidP="00633BF1">
      <w:pPr>
        <w:rPr>
          <w:sz w:val="18"/>
        </w:rPr>
      </w:pPr>
      <w:r w:rsidRPr="002F794A">
        <w:rPr>
          <w:sz w:val="18"/>
        </w:rPr>
        <w:t xml:space="preserve">-Sponsors </w:t>
      </w:r>
    </w:p>
    <w:p w:rsidR="00633BF1" w:rsidRPr="002F794A" w:rsidRDefault="00633BF1" w:rsidP="00633BF1">
      <w:pPr>
        <w:rPr>
          <w:sz w:val="18"/>
        </w:rPr>
      </w:pPr>
    </w:p>
    <w:p w:rsidR="00633BF1" w:rsidRPr="002F794A" w:rsidRDefault="00633BF1" w:rsidP="00633BF1">
      <w:pPr>
        <w:rPr>
          <w:sz w:val="18"/>
        </w:rPr>
      </w:pPr>
      <w:r w:rsidRPr="002F794A">
        <w:rPr>
          <w:sz w:val="18"/>
        </w:rPr>
        <w:t>Un projet de budget doit être soumis au CRC, faute de quoi aucun soutien financier ne sera possible.</w:t>
      </w:r>
    </w:p>
    <w:p w:rsidR="00633BF1" w:rsidRPr="002F794A" w:rsidRDefault="00633BF1" w:rsidP="00633BF1">
      <w:pPr>
        <w:rPr>
          <w:b/>
          <w:bCs/>
          <w:sz w:val="18"/>
        </w:rPr>
      </w:pPr>
    </w:p>
    <w:p w:rsidR="00633BF1" w:rsidRPr="002F794A" w:rsidRDefault="00633BF1" w:rsidP="00633BF1">
      <w:pPr>
        <w:rPr>
          <w:b/>
          <w:bCs/>
          <w:sz w:val="18"/>
        </w:rPr>
      </w:pPr>
    </w:p>
    <w:p w:rsidR="00633BF1" w:rsidRPr="002F794A" w:rsidRDefault="00633BF1" w:rsidP="00633BF1">
      <w:pPr>
        <w:ind w:left="426"/>
        <w:rPr>
          <w:sz w:val="18"/>
        </w:rPr>
      </w:pPr>
    </w:p>
    <w:p w:rsidR="00C564DC" w:rsidRPr="002F794A" w:rsidRDefault="00C564DC" w:rsidP="00633BF1">
      <w:pPr>
        <w:rPr>
          <w:sz w:val="18"/>
        </w:rPr>
      </w:pPr>
    </w:p>
    <w:sectPr w:rsidR="00C564DC" w:rsidRPr="002F794A" w:rsidSect="00417573">
      <w:pgSz w:w="11906" w:h="16838"/>
      <w:pgMar w:top="899" w:right="926" w:bottom="1078" w:left="1080"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683" w:rsidRDefault="00FB4683" w:rsidP="00633BF1">
      <w:r>
        <w:separator/>
      </w:r>
    </w:p>
  </w:endnote>
  <w:endnote w:type="continuationSeparator" w:id="0">
    <w:p w:rsidR="00FB4683" w:rsidRDefault="00FB4683" w:rsidP="00633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683" w:rsidRDefault="00FB4683" w:rsidP="00633BF1">
      <w:r>
        <w:separator/>
      </w:r>
    </w:p>
  </w:footnote>
  <w:footnote w:type="continuationSeparator" w:id="0">
    <w:p w:rsidR="00FB4683" w:rsidRDefault="00FB4683" w:rsidP="00633BF1">
      <w:r>
        <w:continuationSeparator/>
      </w:r>
    </w:p>
  </w:footnote>
  <w:footnote w:id="1">
    <w:p w:rsidR="00633BF1" w:rsidRPr="001D0E1E" w:rsidRDefault="00633BF1" w:rsidP="00633BF1">
      <w:pPr>
        <w:pStyle w:val="Notedebasdepage"/>
        <w:rPr>
          <w:sz w:val="16"/>
        </w:rPr>
      </w:pPr>
      <w:r>
        <w:rPr>
          <w:rStyle w:val="Appelnotedebasdep"/>
          <w:rFonts w:eastAsiaTheme="majorEastAsia"/>
        </w:rPr>
        <w:footnoteRef/>
      </w:r>
      <w:r>
        <w:t xml:space="preserve"> </w:t>
      </w:r>
      <w:r w:rsidRPr="001D0E1E">
        <w:rPr>
          <w:sz w:val="16"/>
        </w:rPr>
        <w:t>Commission Régionale Culturiste - CRC</w:t>
      </w:r>
    </w:p>
  </w:footnote>
  <w:footnote w:id="2">
    <w:p w:rsidR="00633BF1" w:rsidRPr="001D0E1E" w:rsidRDefault="00633BF1" w:rsidP="00633BF1">
      <w:pPr>
        <w:pStyle w:val="Notedebasdepage"/>
        <w:rPr>
          <w:sz w:val="16"/>
        </w:rPr>
      </w:pPr>
      <w:r w:rsidRPr="001D0E1E">
        <w:rPr>
          <w:rStyle w:val="Appelnotedebasdep"/>
          <w:rFonts w:eastAsiaTheme="majorEastAsia"/>
          <w:sz w:val="16"/>
        </w:rPr>
        <w:footnoteRef/>
      </w:r>
      <w:r w:rsidRPr="001D0E1E">
        <w:rPr>
          <w:sz w:val="16"/>
        </w:rPr>
        <w:t xml:space="preserve"> Il est possible que plusieurs clubs localement proches se proposent pour organiser une compétition; dans ce cas le dossier sera présenté conjointement.</w:t>
      </w:r>
    </w:p>
  </w:footnote>
  <w:footnote w:id="3">
    <w:p w:rsidR="00633BF1" w:rsidRDefault="00633BF1" w:rsidP="00633BF1">
      <w:pPr>
        <w:pStyle w:val="Notedebasdepage"/>
      </w:pPr>
      <w:r w:rsidRPr="001D0E1E">
        <w:rPr>
          <w:rStyle w:val="Appelnotedebasdep"/>
          <w:rFonts w:eastAsiaTheme="majorEastAsia"/>
          <w:sz w:val="16"/>
        </w:rPr>
        <w:footnoteRef/>
      </w:r>
      <w:r w:rsidRPr="001D0E1E">
        <w:rPr>
          <w:sz w:val="16"/>
        </w:rPr>
        <w:t xml:space="preserve"> Le Collège de compétition se compose du responsable culturiste régional, du responsable du secrétariat et du juge responsable de table (cf. règlement fédéral des juges et officiels pour les compétitions culturiste 2013,  article 8b).</w:t>
      </w:r>
    </w:p>
  </w:footnote>
  <w:footnote w:id="4">
    <w:p w:rsidR="00633BF1" w:rsidRDefault="00633BF1" w:rsidP="00633BF1">
      <w:pPr>
        <w:pStyle w:val="Notedebasdepage"/>
      </w:pPr>
      <w:r>
        <w:rPr>
          <w:rStyle w:val="Appelnotedebasdep"/>
          <w:rFonts w:eastAsiaTheme="majorEastAsia"/>
        </w:rPr>
        <w:footnoteRef/>
      </w:r>
      <w:r>
        <w:t xml:space="preserve"> </w:t>
      </w:r>
      <w:r w:rsidRPr="001D0E1E">
        <w:rPr>
          <w:sz w:val="16"/>
        </w:rPr>
        <w:t>Ces tâches sont assurées normalement par des juges. Cependant, en cas de défaut d'Officiels, il peut être fait appel à des bénévoles qui, rapidement formés,  peuvent apporter une aide aux Officiels pour des fonctions comme shérif (officiel réunissant les athlètes en coulisse avant l'appel de ceux-ci sur la scène) ou chaperon (officiel accompagnant, sans le perdre de vue un instant, un athlète désigné jusqu'au contrôle anti-dopage)</w:t>
      </w:r>
      <w:r w:rsidR="001D0E1E">
        <w:rPr>
          <w:sz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0037F"/>
    <w:multiLevelType w:val="hybridMultilevel"/>
    <w:tmpl w:val="9F7E559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08"/>
  <w:hyphenationZone w:val="425"/>
  <w:noPunctuationKerning/>
  <w:characterSpacingControl w:val="doNotCompress"/>
  <w:hdrShapeDefaults>
    <o:shapedefaults v:ext="edit" spidmax="19458"/>
  </w:hdrShapeDefaults>
  <w:footnotePr>
    <w:footnote w:id="-1"/>
    <w:footnote w:id="0"/>
  </w:footnotePr>
  <w:endnotePr>
    <w:endnote w:id="-1"/>
    <w:endnote w:id="0"/>
  </w:endnotePr>
  <w:compat/>
  <w:rsids>
    <w:rsidRoot w:val="008D0D3B"/>
    <w:rsid w:val="00006130"/>
    <w:rsid w:val="00036153"/>
    <w:rsid w:val="00040DA2"/>
    <w:rsid w:val="00053293"/>
    <w:rsid w:val="00074635"/>
    <w:rsid w:val="00090565"/>
    <w:rsid w:val="000B4911"/>
    <w:rsid w:val="000C5150"/>
    <w:rsid w:val="000F65E2"/>
    <w:rsid w:val="001269C5"/>
    <w:rsid w:val="00134ABB"/>
    <w:rsid w:val="001358C3"/>
    <w:rsid w:val="00193F11"/>
    <w:rsid w:val="0019676E"/>
    <w:rsid w:val="001A275E"/>
    <w:rsid w:val="001A2EBA"/>
    <w:rsid w:val="001B2A38"/>
    <w:rsid w:val="001D0E1E"/>
    <w:rsid w:val="001D6D89"/>
    <w:rsid w:val="002138CD"/>
    <w:rsid w:val="002409C4"/>
    <w:rsid w:val="002638C9"/>
    <w:rsid w:val="00287A89"/>
    <w:rsid w:val="002B75F8"/>
    <w:rsid w:val="002B7CF6"/>
    <w:rsid w:val="002F2515"/>
    <w:rsid w:val="002F4EA2"/>
    <w:rsid w:val="002F794A"/>
    <w:rsid w:val="003348EF"/>
    <w:rsid w:val="00347A09"/>
    <w:rsid w:val="003B4694"/>
    <w:rsid w:val="00400739"/>
    <w:rsid w:val="00417573"/>
    <w:rsid w:val="00417F93"/>
    <w:rsid w:val="004F54E6"/>
    <w:rsid w:val="00500221"/>
    <w:rsid w:val="00524DB5"/>
    <w:rsid w:val="00566F34"/>
    <w:rsid w:val="00586623"/>
    <w:rsid w:val="00631613"/>
    <w:rsid w:val="00633BF1"/>
    <w:rsid w:val="00652DD0"/>
    <w:rsid w:val="00677416"/>
    <w:rsid w:val="006C298D"/>
    <w:rsid w:val="00720C68"/>
    <w:rsid w:val="007340E7"/>
    <w:rsid w:val="00793B58"/>
    <w:rsid w:val="007F1189"/>
    <w:rsid w:val="008A0330"/>
    <w:rsid w:val="008A3273"/>
    <w:rsid w:val="008A3C65"/>
    <w:rsid w:val="008D0D3B"/>
    <w:rsid w:val="00901EE2"/>
    <w:rsid w:val="00A23212"/>
    <w:rsid w:val="00A27EC1"/>
    <w:rsid w:val="00A41E02"/>
    <w:rsid w:val="00AB4BCE"/>
    <w:rsid w:val="00AC306D"/>
    <w:rsid w:val="00B03C40"/>
    <w:rsid w:val="00B052C6"/>
    <w:rsid w:val="00B07530"/>
    <w:rsid w:val="00B15AE1"/>
    <w:rsid w:val="00B27FD2"/>
    <w:rsid w:val="00B93D66"/>
    <w:rsid w:val="00BB442B"/>
    <w:rsid w:val="00BC4D72"/>
    <w:rsid w:val="00C10F18"/>
    <w:rsid w:val="00C564DC"/>
    <w:rsid w:val="00CB3020"/>
    <w:rsid w:val="00CC1EDC"/>
    <w:rsid w:val="00D259E5"/>
    <w:rsid w:val="00D86441"/>
    <w:rsid w:val="00D91694"/>
    <w:rsid w:val="00E4708F"/>
    <w:rsid w:val="00E47455"/>
    <w:rsid w:val="00E56ED0"/>
    <w:rsid w:val="00E62255"/>
    <w:rsid w:val="00E866B8"/>
    <w:rsid w:val="00F06D57"/>
    <w:rsid w:val="00F12ECD"/>
    <w:rsid w:val="00F22989"/>
    <w:rsid w:val="00F31929"/>
    <w:rsid w:val="00F50472"/>
    <w:rsid w:val="00F60A33"/>
    <w:rsid w:val="00F66F35"/>
    <w:rsid w:val="00FA63B7"/>
    <w:rsid w:val="00FB4683"/>
    <w:rsid w:val="00FC26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73"/>
    <w:rPr>
      <w:sz w:val="24"/>
      <w:szCs w:val="24"/>
    </w:rPr>
  </w:style>
  <w:style w:type="paragraph" w:styleId="Titre1">
    <w:name w:val="heading 1"/>
    <w:basedOn w:val="Normal"/>
    <w:next w:val="Normal"/>
    <w:qFormat/>
    <w:rsid w:val="00417573"/>
    <w:pPr>
      <w:keepNext/>
      <w:outlineLvl w:val="0"/>
    </w:pPr>
    <w:rPr>
      <w:b/>
      <w:bCs/>
      <w:u w:val="single"/>
    </w:rPr>
  </w:style>
  <w:style w:type="paragraph" w:styleId="Titre2">
    <w:name w:val="heading 2"/>
    <w:basedOn w:val="Normal"/>
    <w:next w:val="Normal"/>
    <w:link w:val="Titre2Car"/>
    <w:uiPriority w:val="9"/>
    <w:semiHidden/>
    <w:unhideWhenUsed/>
    <w:qFormat/>
    <w:rsid w:val="00633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7">
    <w:name w:val="heading 7"/>
    <w:basedOn w:val="Normal"/>
    <w:next w:val="Normal"/>
    <w:link w:val="Titre7Car"/>
    <w:uiPriority w:val="9"/>
    <w:semiHidden/>
    <w:unhideWhenUsed/>
    <w:qFormat/>
    <w:rsid w:val="00633BF1"/>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916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33B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1694"/>
    <w:rPr>
      <w:rFonts w:ascii="Tahoma" w:hAnsi="Tahoma" w:cs="Tahoma"/>
      <w:sz w:val="16"/>
      <w:szCs w:val="16"/>
    </w:rPr>
  </w:style>
  <w:style w:type="character" w:customStyle="1" w:styleId="TextedebullesCar">
    <w:name w:val="Texte de bulles Car"/>
    <w:basedOn w:val="Policepardfaut"/>
    <w:link w:val="Textedebulles"/>
    <w:uiPriority w:val="99"/>
    <w:semiHidden/>
    <w:rsid w:val="00D91694"/>
    <w:rPr>
      <w:rFonts w:ascii="Tahoma" w:hAnsi="Tahoma" w:cs="Tahoma"/>
      <w:sz w:val="16"/>
      <w:szCs w:val="16"/>
    </w:rPr>
  </w:style>
  <w:style w:type="character" w:customStyle="1" w:styleId="Titre8Car">
    <w:name w:val="Titre 8 Car"/>
    <w:basedOn w:val="Policepardfaut"/>
    <w:link w:val="Titre8"/>
    <w:uiPriority w:val="9"/>
    <w:semiHidden/>
    <w:rsid w:val="00D91694"/>
    <w:rPr>
      <w:rFonts w:asciiTheme="majorHAnsi" w:eastAsiaTheme="majorEastAsia" w:hAnsiTheme="majorHAnsi" w:cstheme="majorBidi"/>
      <w:color w:val="404040" w:themeColor="text1" w:themeTint="BF"/>
    </w:rPr>
  </w:style>
  <w:style w:type="character" w:styleId="Lienhypertexte">
    <w:name w:val="Hyperlink"/>
    <w:basedOn w:val="Policepardfaut"/>
    <w:uiPriority w:val="99"/>
    <w:unhideWhenUsed/>
    <w:rsid w:val="00AB4BCE"/>
    <w:rPr>
      <w:color w:val="0000FF" w:themeColor="hyperlink"/>
      <w:u w:val="single"/>
    </w:rPr>
  </w:style>
  <w:style w:type="character" w:customStyle="1" w:styleId="Titre7Car">
    <w:name w:val="Titre 7 Car"/>
    <w:basedOn w:val="Policepardfaut"/>
    <w:link w:val="Titre7"/>
    <w:uiPriority w:val="9"/>
    <w:semiHidden/>
    <w:rsid w:val="00633BF1"/>
    <w:rPr>
      <w:rFonts w:asciiTheme="majorHAnsi" w:eastAsiaTheme="majorEastAsia" w:hAnsiTheme="majorHAnsi" w:cstheme="majorBidi"/>
      <w:i/>
      <w:iCs/>
      <w:color w:val="404040" w:themeColor="text1" w:themeTint="BF"/>
      <w:sz w:val="24"/>
      <w:szCs w:val="24"/>
    </w:rPr>
  </w:style>
  <w:style w:type="character" w:customStyle="1" w:styleId="Titre9Car">
    <w:name w:val="Titre 9 Car"/>
    <w:basedOn w:val="Policepardfaut"/>
    <w:link w:val="Titre9"/>
    <w:uiPriority w:val="9"/>
    <w:semiHidden/>
    <w:rsid w:val="00633BF1"/>
    <w:rPr>
      <w:rFonts w:asciiTheme="majorHAnsi" w:eastAsiaTheme="majorEastAsia" w:hAnsiTheme="majorHAnsi" w:cstheme="majorBidi"/>
      <w:i/>
      <w:iCs/>
      <w:color w:val="404040" w:themeColor="text1" w:themeTint="BF"/>
    </w:rPr>
  </w:style>
  <w:style w:type="paragraph" w:styleId="Normalcentr">
    <w:name w:val="Block Text"/>
    <w:basedOn w:val="Normal"/>
    <w:semiHidden/>
    <w:rsid w:val="00633BF1"/>
    <w:pPr>
      <w:ind w:left="851" w:right="709"/>
    </w:pPr>
    <w:rPr>
      <w:szCs w:val="20"/>
    </w:rPr>
  </w:style>
  <w:style w:type="paragraph" w:styleId="Notedebasdepage">
    <w:name w:val="footnote text"/>
    <w:basedOn w:val="Normal"/>
    <w:link w:val="NotedebasdepageCar"/>
    <w:semiHidden/>
    <w:rsid w:val="00633BF1"/>
    <w:rPr>
      <w:sz w:val="20"/>
      <w:szCs w:val="20"/>
    </w:rPr>
  </w:style>
  <w:style w:type="character" w:customStyle="1" w:styleId="NotedebasdepageCar">
    <w:name w:val="Note de bas de page Car"/>
    <w:basedOn w:val="Policepardfaut"/>
    <w:link w:val="Notedebasdepage"/>
    <w:semiHidden/>
    <w:rsid w:val="00633BF1"/>
  </w:style>
  <w:style w:type="character" w:styleId="Appelnotedebasdep">
    <w:name w:val="footnote reference"/>
    <w:basedOn w:val="Policepardfaut"/>
    <w:semiHidden/>
    <w:rsid w:val="00633BF1"/>
    <w:rPr>
      <w:vertAlign w:val="superscript"/>
    </w:rPr>
  </w:style>
  <w:style w:type="character" w:customStyle="1" w:styleId="Titre2Car">
    <w:name w:val="Titre 2 Car"/>
    <w:basedOn w:val="Policepardfaut"/>
    <w:link w:val="Titre2"/>
    <w:uiPriority w:val="9"/>
    <w:semiHidden/>
    <w:rsid w:val="00633BF1"/>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semiHidden/>
    <w:rsid w:val="00633BF1"/>
    <w:rPr>
      <w:szCs w:val="20"/>
    </w:rPr>
  </w:style>
  <w:style w:type="character" w:customStyle="1" w:styleId="Corpsdetexte3Car">
    <w:name w:val="Corps de texte 3 Car"/>
    <w:basedOn w:val="Policepardfaut"/>
    <w:link w:val="Corpsdetexte3"/>
    <w:semiHidden/>
    <w:rsid w:val="00633BF1"/>
    <w:rPr>
      <w:sz w:val="24"/>
    </w:rPr>
  </w:style>
  <w:style w:type="paragraph" w:styleId="NormalWeb">
    <w:name w:val="Normal (Web)"/>
    <w:basedOn w:val="Normal"/>
    <w:semiHidden/>
    <w:rsid w:val="00633B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fhmfac.fr/Culturisme/Regle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1614</Words>
  <Characters>8881</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qqq</vt:lpstr>
    </vt:vector>
  </TitlesOfParts>
  <Company> INRIA</Company>
  <LinksUpToDate>false</LinksUpToDate>
  <CharactersWithSpaces>10475</CharactersWithSpaces>
  <SharedDoc>false</SharedDoc>
  <HLinks>
    <vt:vector size="6" baseType="variant">
      <vt:variant>
        <vt:i4>2293817</vt:i4>
      </vt:variant>
      <vt:variant>
        <vt:i4>5777</vt:i4>
      </vt:variant>
      <vt:variant>
        <vt:i4>1025</vt:i4>
      </vt:variant>
      <vt:variant>
        <vt:i4>1</vt:i4>
      </vt:variant>
      <vt:variant>
        <vt:lpwstr>gymnaseRonsard3.jpg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qqq</dc:title>
  <dc:subject/>
  <dc:creator>Deransart</dc:creator>
  <cp:keywords/>
  <dc:description/>
  <cp:lastModifiedBy>deransar</cp:lastModifiedBy>
  <cp:revision>5</cp:revision>
  <cp:lastPrinted>2013-01-28T15:05:00Z</cp:lastPrinted>
  <dcterms:created xsi:type="dcterms:W3CDTF">2014-03-13T19:12:00Z</dcterms:created>
  <dcterms:modified xsi:type="dcterms:W3CDTF">2014-06-19T21:07:00Z</dcterms:modified>
</cp:coreProperties>
</file>